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324E" w14:textId="55C6ECE3" w:rsidR="00733444" w:rsidRPr="00AC58BD" w:rsidRDefault="00733444" w:rsidP="00733444">
      <w:pPr>
        <w:pStyle w:val="NormaleWeb"/>
        <w:spacing w:before="0" w:after="0" w:line="276" w:lineRule="auto"/>
        <w:rPr>
          <w:b/>
          <w:bCs/>
          <w:u w:val="single"/>
        </w:rPr>
      </w:pPr>
      <w:r w:rsidRPr="00AC58BD">
        <w:rPr>
          <w:b/>
          <w:bCs/>
          <w:u w:val="single"/>
        </w:rPr>
        <w:t xml:space="preserve">Allegato </w:t>
      </w:r>
      <w:r>
        <w:rPr>
          <w:b/>
          <w:bCs/>
          <w:u w:val="single"/>
        </w:rPr>
        <w:t>F</w:t>
      </w:r>
    </w:p>
    <w:p w14:paraId="5F0A0B45" w14:textId="77777777" w:rsidR="00733444" w:rsidRDefault="00733444" w:rsidP="00537D33">
      <w:pPr>
        <w:pStyle w:val="Corpodeltesto2"/>
        <w:tabs>
          <w:tab w:val="left" w:pos="8252"/>
        </w:tabs>
        <w:spacing w:line="240" w:lineRule="auto"/>
        <w:ind w:right="332"/>
        <w:jc w:val="both"/>
      </w:pPr>
    </w:p>
    <w:p w14:paraId="7EB35D7D" w14:textId="1EC3F7E7" w:rsidR="00537D33" w:rsidRPr="00733444" w:rsidRDefault="00537D33" w:rsidP="00537D33">
      <w:pPr>
        <w:pStyle w:val="Corpodeltesto2"/>
        <w:tabs>
          <w:tab w:val="left" w:pos="8252"/>
        </w:tabs>
        <w:spacing w:line="240" w:lineRule="auto"/>
        <w:ind w:right="332"/>
        <w:jc w:val="both"/>
        <w:rPr>
          <w:b/>
          <w:bCs/>
        </w:rPr>
      </w:pPr>
      <w:r w:rsidRPr="00733444">
        <w:rPr>
          <w:b/>
          <w:bCs/>
        </w:rPr>
        <w:t>Dichiarazione resa in ossequio all’art. 3 e 6 della Legge n. 136 del 13/08/2010 (Tracciabilità dei flussi finanziari)</w:t>
      </w:r>
    </w:p>
    <w:p w14:paraId="184EE650" w14:textId="77777777" w:rsidR="00AF2B9F" w:rsidRPr="00AF2B9F" w:rsidRDefault="00AF2B9F" w:rsidP="00AF2B9F">
      <w:pPr>
        <w:jc w:val="both"/>
        <w:rPr>
          <w:rFonts w:asciiTheme="minorHAnsi" w:hAnsiTheme="minorHAnsi" w:cstheme="minorHAnsi"/>
          <w:b/>
        </w:rPr>
      </w:pPr>
    </w:p>
    <w:p w14:paraId="63D46A0F" w14:textId="509B09AE" w:rsidR="00AF2B9F" w:rsidRPr="00733444" w:rsidRDefault="00AF2B9F" w:rsidP="00AF2B9F">
      <w:pPr>
        <w:jc w:val="both"/>
        <w:rPr>
          <w:sz w:val="20"/>
          <w:szCs w:val="20"/>
        </w:rPr>
      </w:pPr>
      <w:r w:rsidRPr="00733444">
        <w:rPr>
          <w:b/>
          <w:sz w:val="20"/>
          <w:szCs w:val="20"/>
        </w:rPr>
        <w:t>OGGETTO</w:t>
      </w:r>
      <w:r w:rsidRPr="00733444">
        <w:rPr>
          <w:sz w:val="20"/>
          <w:szCs w:val="20"/>
        </w:rPr>
        <w:t>: Affidamento della realizzazione di un progetto di trasferimento tecnologico dal titolo “</w:t>
      </w:r>
      <w:r w:rsidR="006139A4" w:rsidRPr="006139A4">
        <w:rPr>
          <w:sz w:val="20"/>
          <w:szCs w:val="20"/>
        </w:rPr>
        <w:t>Implementazione e realizzazione dello Smart and Sustainable Box</w:t>
      </w:r>
      <w:r w:rsidRPr="00733444">
        <w:rPr>
          <w:sz w:val="20"/>
          <w:szCs w:val="20"/>
        </w:rPr>
        <w:t xml:space="preserve">”, nell’ambito dei “Lavori di attivazione di un laboratorio Living Lab" secondo quanto stabilito dal Piano di Azione Locale del GAL Valli del Golfo – PO FESR 2014/2020 </w:t>
      </w:r>
    </w:p>
    <w:p w14:paraId="0A8936DB" w14:textId="77777777" w:rsidR="00AD6C4A" w:rsidRPr="00733444" w:rsidRDefault="00AD6C4A" w:rsidP="00AD6C4A">
      <w:pPr>
        <w:jc w:val="center"/>
        <w:rPr>
          <w:rFonts w:eastAsia="Calibri"/>
          <w:sz w:val="20"/>
          <w:szCs w:val="20"/>
        </w:rPr>
      </w:pPr>
    </w:p>
    <w:p w14:paraId="0FD76C4A" w14:textId="77777777" w:rsidR="00AF2B9F" w:rsidRPr="00733444" w:rsidRDefault="00AF2B9F" w:rsidP="00AF2B9F">
      <w:pPr>
        <w:jc w:val="center"/>
        <w:rPr>
          <w:sz w:val="20"/>
          <w:szCs w:val="20"/>
        </w:rPr>
      </w:pPr>
      <w:r w:rsidRPr="00733444">
        <w:rPr>
          <w:sz w:val="20"/>
          <w:szCs w:val="20"/>
          <w:highlight w:val="green"/>
        </w:rPr>
        <w:t>- CUP. ……………………</w:t>
      </w:r>
      <w:r w:rsidRPr="00733444">
        <w:rPr>
          <w:bCs/>
          <w:sz w:val="20"/>
          <w:szCs w:val="20"/>
          <w:highlight w:val="green"/>
        </w:rPr>
        <w:t xml:space="preserve">- </w:t>
      </w:r>
      <w:r w:rsidRPr="00733444">
        <w:rPr>
          <w:sz w:val="20"/>
          <w:szCs w:val="20"/>
          <w:highlight w:val="green"/>
        </w:rPr>
        <w:t>CIG: …………………………..</w:t>
      </w:r>
    </w:p>
    <w:p w14:paraId="19D4D799" w14:textId="77777777" w:rsidR="00763A3D" w:rsidRPr="00733444" w:rsidRDefault="00763A3D" w:rsidP="00272ECB">
      <w:pPr>
        <w:jc w:val="both"/>
        <w:rPr>
          <w:rFonts w:eastAsia="Calibri"/>
          <w:sz w:val="20"/>
          <w:szCs w:val="20"/>
        </w:rPr>
      </w:pPr>
    </w:p>
    <w:p w14:paraId="17030300" w14:textId="437DBE8F" w:rsidR="00537D33" w:rsidRPr="00733444" w:rsidRDefault="00537D33" w:rsidP="00537D33">
      <w:pPr>
        <w:spacing w:line="288" w:lineRule="auto"/>
        <w:jc w:val="both"/>
        <w:rPr>
          <w:rFonts w:eastAsia="Calibri"/>
          <w:sz w:val="20"/>
          <w:szCs w:val="20"/>
        </w:rPr>
      </w:pPr>
      <w:r w:rsidRPr="00733444">
        <w:rPr>
          <w:rFonts w:eastAsia="Calibri"/>
          <w:sz w:val="20"/>
          <w:szCs w:val="20"/>
        </w:rPr>
        <w:t xml:space="preserve">Con la presente dichiarazione, il sottoscritto/a ………………..……………………….., nato </w:t>
      </w:r>
      <w:proofErr w:type="spellStart"/>
      <w:r w:rsidRPr="00733444">
        <w:rPr>
          <w:rFonts w:eastAsia="Calibri"/>
          <w:sz w:val="20"/>
          <w:szCs w:val="20"/>
        </w:rPr>
        <w:t>a____________________il</w:t>
      </w:r>
      <w:proofErr w:type="spellEnd"/>
      <w:r w:rsidRPr="00733444">
        <w:rPr>
          <w:rFonts w:eastAsia="Calibri"/>
          <w:sz w:val="20"/>
          <w:szCs w:val="20"/>
        </w:rPr>
        <w:t xml:space="preserve"> ……………………………… e residente a ………………………………………………………………via ……………………………………………..……….. </w:t>
      </w:r>
    </w:p>
    <w:p w14:paraId="5A8BE8DA" w14:textId="3B3A9183" w:rsidR="00537D33" w:rsidRPr="00733444" w:rsidRDefault="00537D33" w:rsidP="00537D33">
      <w:pPr>
        <w:spacing w:line="288" w:lineRule="auto"/>
        <w:jc w:val="both"/>
        <w:rPr>
          <w:rFonts w:eastAsia="Calibri"/>
          <w:sz w:val="20"/>
          <w:szCs w:val="20"/>
        </w:rPr>
      </w:pPr>
      <w:r w:rsidRPr="00733444">
        <w:rPr>
          <w:rFonts w:eastAsia="Calibri"/>
          <w:sz w:val="20"/>
          <w:szCs w:val="20"/>
        </w:rPr>
        <w:t>nella qualità di. ………………………………………... ……della ditta ……………….…………………. Iscritta nel registro delle imprese tenuto presso la Camera del Commercio di</w:t>
      </w:r>
      <w:r w:rsidR="00F31B04" w:rsidRPr="00733444">
        <w:rPr>
          <w:rFonts w:eastAsia="Calibri"/>
          <w:sz w:val="20"/>
          <w:szCs w:val="20"/>
        </w:rPr>
        <w:t xml:space="preserve"> _________________________</w:t>
      </w:r>
      <w:r w:rsidR="00AF2B9F" w:rsidRPr="00733444">
        <w:rPr>
          <w:rFonts w:eastAsia="Calibri"/>
          <w:sz w:val="20"/>
          <w:szCs w:val="20"/>
        </w:rPr>
        <w:t xml:space="preserve">, </w:t>
      </w:r>
      <w:r w:rsidRPr="00733444">
        <w:rPr>
          <w:rFonts w:eastAsia="Calibri"/>
          <w:sz w:val="20"/>
          <w:szCs w:val="20"/>
        </w:rPr>
        <w:t>partecipante alla gara sopra indicata, prende atto ed accetta che:</w:t>
      </w:r>
    </w:p>
    <w:p w14:paraId="4470D07B" w14:textId="77777777" w:rsidR="00F31B04" w:rsidRPr="00733444" w:rsidRDefault="00F31B04" w:rsidP="00537D33">
      <w:pPr>
        <w:spacing w:line="288" w:lineRule="auto"/>
        <w:jc w:val="both"/>
        <w:rPr>
          <w:rFonts w:eastAsia="Calibri"/>
          <w:sz w:val="20"/>
          <w:szCs w:val="20"/>
        </w:rPr>
      </w:pPr>
    </w:p>
    <w:p w14:paraId="36FADDFE" w14:textId="1F01A79E" w:rsidR="00537D33" w:rsidRPr="00733444" w:rsidRDefault="00537D33" w:rsidP="00537D33">
      <w:pPr>
        <w:spacing w:line="288" w:lineRule="auto"/>
        <w:jc w:val="both"/>
        <w:rPr>
          <w:rFonts w:eastAsia="Calibri"/>
          <w:sz w:val="20"/>
          <w:szCs w:val="20"/>
        </w:rPr>
      </w:pPr>
      <w:r w:rsidRPr="00733444">
        <w:rPr>
          <w:rFonts w:eastAsia="Calibri"/>
          <w:sz w:val="20"/>
          <w:szCs w:val="20"/>
        </w:rPr>
        <w:t>1)</w:t>
      </w:r>
      <w:r w:rsidR="00AF2B9F" w:rsidRPr="00733444">
        <w:rPr>
          <w:rFonts w:eastAsia="Calibri"/>
          <w:sz w:val="20"/>
          <w:szCs w:val="20"/>
        </w:rPr>
        <w:t xml:space="preserve"> p</w:t>
      </w:r>
      <w:r w:rsidRPr="00733444">
        <w:rPr>
          <w:rFonts w:eastAsia="Calibri"/>
          <w:sz w:val="20"/>
          <w:szCs w:val="20"/>
        </w:rPr>
        <w:t>er assicurare la tracciabilit</w:t>
      </w:r>
      <w:r w:rsidR="00AF2B9F" w:rsidRPr="00733444">
        <w:rPr>
          <w:rFonts w:eastAsia="Calibri"/>
          <w:sz w:val="20"/>
          <w:szCs w:val="20"/>
        </w:rPr>
        <w:t>à</w:t>
      </w:r>
      <w:r w:rsidRPr="00733444">
        <w:rPr>
          <w:rFonts w:eastAsia="Calibri"/>
          <w:sz w:val="20"/>
          <w:szCs w:val="20"/>
        </w:rPr>
        <w:t xml:space="preserve"> dei flussi finanziari e al fine di prevenire infiltrazioni criminali, l’appaltatore per i pagamenti utilizzerà uno o pi</w:t>
      </w:r>
      <w:r w:rsidR="00AF2B9F" w:rsidRPr="00733444">
        <w:rPr>
          <w:rFonts w:eastAsia="Calibri"/>
          <w:sz w:val="20"/>
          <w:szCs w:val="20"/>
        </w:rPr>
        <w:t xml:space="preserve">ù </w:t>
      </w:r>
      <w:r w:rsidRPr="00733444">
        <w:rPr>
          <w:rFonts w:eastAsia="Calibri"/>
          <w:sz w:val="20"/>
          <w:szCs w:val="20"/>
        </w:rPr>
        <w:t>conti correnti bancari o postali, accesi presso banche o presso la societ</w:t>
      </w:r>
      <w:r w:rsidR="00AF2B9F" w:rsidRPr="00733444">
        <w:rPr>
          <w:rFonts w:eastAsia="Calibri"/>
          <w:sz w:val="20"/>
          <w:szCs w:val="20"/>
        </w:rPr>
        <w:t>à</w:t>
      </w:r>
      <w:r w:rsidRPr="00733444">
        <w:rPr>
          <w:rFonts w:eastAsia="Calibri"/>
          <w:sz w:val="20"/>
          <w:szCs w:val="20"/>
        </w:rPr>
        <w:t xml:space="preserve"> Poste italiane </w:t>
      </w:r>
      <w:r w:rsidR="00AF2B9F" w:rsidRPr="00733444">
        <w:rPr>
          <w:rFonts w:eastAsia="Calibri"/>
          <w:sz w:val="20"/>
          <w:szCs w:val="20"/>
        </w:rPr>
        <w:t>S.p.A.</w:t>
      </w:r>
      <w:r w:rsidRPr="00733444">
        <w:rPr>
          <w:rFonts w:eastAsia="Calibri"/>
          <w:sz w:val="20"/>
          <w:szCs w:val="20"/>
        </w:rPr>
        <w:t>, dedicati, anche non in via esclusiva</w:t>
      </w:r>
      <w:r w:rsidR="00AF2B9F" w:rsidRPr="00733444">
        <w:rPr>
          <w:rFonts w:eastAsia="Calibri"/>
          <w:sz w:val="20"/>
          <w:szCs w:val="20"/>
        </w:rPr>
        <w:t>,</w:t>
      </w:r>
      <w:r w:rsidRPr="00733444">
        <w:rPr>
          <w:rFonts w:eastAsia="Calibri"/>
          <w:sz w:val="20"/>
          <w:szCs w:val="20"/>
        </w:rPr>
        <w:t xml:space="preserve"> al presente appalto e che tutti i pagamenti saranno effettuati esclusivamente tramite lo strumento del bonifico bancario o postale. </w:t>
      </w:r>
    </w:p>
    <w:p w14:paraId="512334E9" w14:textId="507DF550" w:rsidR="00537D33" w:rsidRPr="00733444" w:rsidRDefault="00537D33" w:rsidP="00537D33">
      <w:pPr>
        <w:spacing w:line="288" w:lineRule="auto"/>
        <w:jc w:val="both"/>
        <w:rPr>
          <w:rFonts w:eastAsia="Calibri"/>
          <w:sz w:val="20"/>
          <w:szCs w:val="20"/>
        </w:rPr>
      </w:pPr>
      <w:r w:rsidRPr="00733444">
        <w:rPr>
          <w:rFonts w:eastAsia="Calibri"/>
          <w:sz w:val="20"/>
          <w:szCs w:val="20"/>
        </w:rPr>
        <w:t>2)</w:t>
      </w:r>
      <w:r w:rsidR="00AF2B9F" w:rsidRPr="00733444">
        <w:rPr>
          <w:rFonts w:eastAsia="Calibri"/>
          <w:sz w:val="20"/>
          <w:szCs w:val="20"/>
        </w:rPr>
        <w:t xml:space="preserve"> c</w:t>
      </w:r>
      <w:r w:rsidRPr="00733444">
        <w:rPr>
          <w:rFonts w:eastAsia="Calibri"/>
          <w:sz w:val="20"/>
          <w:szCs w:val="20"/>
        </w:rPr>
        <w:t>he ai fini della tracciabilit</w:t>
      </w:r>
      <w:r w:rsidR="00AF2B9F" w:rsidRPr="00733444">
        <w:rPr>
          <w:rFonts w:eastAsia="Calibri"/>
          <w:sz w:val="20"/>
          <w:szCs w:val="20"/>
        </w:rPr>
        <w:t>à</w:t>
      </w:r>
      <w:r w:rsidRPr="00733444">
        <w:rPr>
          <w:rFonts w:eastAsia="Calibri"/>
          <w:sz w:val="20"/>
          <w:szCs w:val="20"/>
        </w:rPr>
        <w:t xml:space="preserve"> dei flussi finanziari, il bonifico bancario o postale deve riportare il codice unico di progetto (CUP) relativo all’appalto o il (CIG) codice identificativo di gara.</w:t>
      </w:r>
    </w:p>
    <w:p w14:paraId="4EB1AE1A" w14:textId="70C8D10B" w:rsidR="00537D33" w:rsidRPr="00733444" w:rsidRDefault="00537D33" w:rsidP="00537D33">
      <w:pPr>
        <w:spacing w:line="288" w:lineRule="auto"/>
        <w:jc w:val="both"/>
        <w:rPr>
          <w:rFonts w:eastAsia="Calibri"/>
          <w:sz w:val="20"/>
          <w:szCs w:val="20"/>
        </w:rPr>
      </w:pPr>
      <w:r w:rsidRPr="00733444">
        <w:rPr>
          <w:rFonts w:eastAsia="Calibri"/>
          <w:sz w:val="20"/>
          <w:szCs w:val="20"/>
        </w:rPr>
        <w:t xml:space="preserve">3) che comunicherà alla stazione appaltante gli estremi identificativi dei conti correnti dedicati al presente appalto entro sette giorni dalla loro accensione, </w:t>
      </w:r>
      <w:r w:rsidR="00AF2B9F" w:rsidRPr="00733444">
        <w:rPr>
          <w:rFonts w:eastAsia="Calibri"/>
          <w:sz w:val="20"/>
          <w:szCs w:val="20"/>
        </w:rPr>
        <w:t>nonché</w:t>
      </w:r>
      <w:r w:rsidRPr="00733444">
        <w:rPr>
          <w:rFonts w:eastAsia="Calibri"/>
          <w:sz w:val="20"/>
          <w:szCs w:val="20"/>
        </w:rPr>
        <w:t>, nello stesso termine, le generalit</w:t>
      </w:r>
      <w:r w:rsidR="00AF2B9F" w:rsidRPr="00733444">
        <w:rPr>
          <w:rFonts w:eastAsia="Calibri"/>
          <w:sz w:val="20"/>
          <w:szCs w:val="20"/>
        </w:rPr>
        <w:t>à</w:t>
      </w:r>
      <w:r w:rsidRPr="00733444">
        <w:rPr>
          <w:rFonts w:eastAsia="Calibri"/>
          <w:sz w:val="20"/>
          <w:szCs w:val="20"/>
        </w:rPr>
        <w:t xml:space="preserve"> e il codice fiscale delle persone delegate ad operare su di essi. </w:t>
      </w:r>
    </w:p>
    <w:p w14:paraId="11710506" w14:textId="628E7251" w:rsidR="00537D33" w:rsidRPr="00733444" w:rsidRDefault="00537D33" w:rsidP="00537D33">
      <w:pPr>
        <w:spacing w:line="288" w:lineRule="auto"/>
        <w:jc w:val="both"/>
        <w:rPr>
          <w:rFonts w:eastAsia="Calibri"/>
          <w:sz w:val="20"/>
          <w:szCs w:val="20"/>
        </w:rPr>
      </w:pPr>
      <w:r w:rsidRPr="00733444">
        <w:rPr>
          <w:rFonts w:eastAsia="Calibri"/>
          <w:sz w:val="20"/>
          <w:szCs w:val="20"/>
        </w:rPr>
        <w:t>4) che la stazione appaltante, nel contratto sottoscritto con l’appaltatore, inserirà, a pena di nullit</w:t>
      </w:r>
      <w:r w:rsidR="00AF2B9F" w:rsidRPr="00733444">
        <w:rPr>
          <w:rFonts w:eastAsia="Calibri"/>
          <w:sz w:val="20"/>
          <w:szCs w:val="20"/>
        </w:rPr>
        <w:t>à</w:t>
      </w:r>
      <w:r w:rsidRPr="00733444">
        <w:rPr>
          <w:rFonts w:eastAsia="Calibri"/>
          <w:sz w:val="20"/>
          <w:szCs w:val="20"/>
        </w:rPr>
        <w:t xml:space="preserve"> assoluta, un'apposita clausola con la quale essi assumono gli obblighi di tracciabilit</w:t>
      </w:r>
      <w:r w:rsidR="00AF2B9F" w:rsidRPr="00733444">
        <w:rPr>
          <w:rFonts w:eastAsia="Calibri"/>
          <w:sz w:val="20"/>
          <w:szCs w:val="20"/>
        </w:rPr>
        <w:t>à</w:t>
      </w:r>
      <w:r w:rsidRPr="00733444">
        <w:rPr>
          <w:rFonts w:eastAsia="Calibri"/>
          <w:sz w:val="20"/>
          <w:szCs w:val="20"/>
        </w:rPr>
        <w:t xml:space="preserve"> dei flussi finanziari di cui alla legge 136/2010. </w:t>
      </w:r>
    </w:p>
    <w:p w14:paraId="37DA6809" w14:textId="7226A5EB" w:rsidR="00537D33" w:rsidRPr="00733444" w:rsidRDefault="00537D33" w:rsidP="00537D33">
      <w:pPr>
        <w:spacing w:line="288" w:lineRule="auto"/>
        <w:jc w:val="both"/>
        <w:rPr>
          <w:rFonts w:eastAsia="Calibri"/>
          <w:sz w:val="20"/>
          <w:szCs w:val="20"/>
        </w:rPr>
      </w:pPr>
      <w:r w:rsidRPr="00733444">
        <w:rPr>
          <w:rFonts w:eastAsia="Calibri"/>
          <w:sz w:val="20"/>
          <w:szCs w:val="20"/>
        </w:rPr>
        <w:t>5)</w:t>
      </w:r>
      <w:r w:rsidR="00AF2B9F" w:rsidRPr="00733444">
        <w:rPr>
          <w:rFonts w:eastAsia="Calibri"/>
          <w:sz w:val="20"/>
          <w:szCs w:val="20"/>
        </w:rPr>
        <w:t xml:space="preserve"> </w:t>
      </w:r>
      <w:r w:rsidRPr="00733444">
        <w:rPr>
          <w:rFonts w:eastAsia="Calibri"/>
          <w:sz w:val="20"/>
          <w:szCs w:val="20"/>
        </w:rPr>
        <w:t>che nel contratto d’appalto sarà inserita clausola risolutiva espressa da attivarsi in tutti i casi in cui i pagamenti da parte dell’appaltatore sono stati eseguiti senza avvalersi di banche o della societ</w:t>
      </w:r>
      <w:r w:rsidR="00AF2B9F" w:rsidRPr="00733444">
        <w:rPr>
          <w:rFonts w:eastAsia="Calibri"/>
          <w:sz w:val="20"/>
          <w:szCs w:val="20"/>
        </w:rPr>
        <w:t xml:space="preserve">à </w:t>
      </w:r>
      <w:r w:rsidRPr="00733444">
        <w:rPr>
          <w:rFonts w:eastAsia="Calibri"/>
          <w:sz w:val="20"/>
          <w:szCs w:val="20"/>
        </w:rPr>
        <w:t xml:space="preserve">Poste italiane </w:t>
      </w:r>
      <w:r w:rsidR="00AF2B9F" w:rsidRPr="00733444">
        <w:rPr>
          <w:rFonts w:eastAsia="Calibri"/>
          <w:sz w:val="20"/>
          <w:szCs w:val="20"/>
        </w:rPr>
        <w:t>S.p.A.</w:t>
      </w:r>
      <w:r w:rsidRPr="00733444">
        <w:rPr>
          <w:rFonts w:eastAsia="Calibri"/>
          <w:sz w:val="20"/>
          <w:szCs w:val="20"/>
        </w:rPr>
        <w:t xml:space="preserve">. </w:t>
      </w:r>
    </w:p>
    <w:p w14:paraId="50D5E53B" w14:textId="6427EE48" w:rsidR="00537D33" w:rsidRPr="00733444" w:rsidRDefault="00537D33" w:rsidP="00537D33">
      <w:pPr>
        <w:spacing w:line="288" w:lineRule="auto"/>
        <w:jc w:val="both"/>
        <w:rPr>
          <w:rFonts w:eastAsia="Calibri"/>
          <w:sz w:val="20"/>
          <w:szCs w:val="20"/>
        </w:rPr>
      </w:pPr>
      <w:r w:rsidRPr="00733444">
        <w:rPr>
          <w:rFonts w:eastAsia="Calibri"/>
          <w:sz w:val="20"/>
          <w:szCs w:val="20"/>
        </w:rPr>
        <w:t>6)</w:t>
      </w:r>
      <w:r w:rsidR="00AF2B9F" w:rsidRPr="00733444">
        <w:rPr>
          <w:rFonts w:eastAsia="Calibri"/>
          <w:sz w:val="20"/>
          <w:szCs w:val="20"/>
        </w:rPr>
        <w:t xml:space="preserve"> </w:t>
      </w:r>
      <w:r w:rsidRPr="00733444">
        <w:rPr>
          <w:rFonts w:eastAsia="Calibri"/>
          <w:sz w:val="20"/>
          <w:szCs w:val="20"/>
        </w:rPr>
        <w:t>che l'appaltatore, il subappaltatore o il subcontraente che ha notizia dell'inadempimento della propria controparte agli obblighi di  tracciabilit</w:t>
      </w:r>
      <w:r w:rsidR="00AF2B9F" w:rsidRPr="00733444">
        <w:rPr>
          <w:rFonts w:eastAsia="Calibri"/>
          <w:sz w:val="20"/>
          <w:szCs w:val="20"/>
        </w:rPr>
        <w:t>à</w:t>
      </w:r>
      <w:r w:rsidRPr="00733444">
        <w:rPr>
          <w:rFonts w:eastAsia="Calibri"/>
          <w:sz w:val="20"/>
          <w:szCs w:val="20"/>
        </w:rPr>
        <w:t xml:space="preserve"> finanziaria procede all'immediata risoluzione del rapporto contrattuale, informandone contestualmente la stazione appaltante e la </w:t>
      </w:r>
      <w:r w:rsidR="00AF2B9F" w:rsidRPr="00733444">
        <w:rPr>
          <w:rFonts w:eastAsia="Calibri"/>
          <w:sz w:val="20"/>
          <w:szCs w:val="20"/>
        </w:rPr>
        <w:t>P</w:t>
      </w:r>
      <w:r w:rsidRPr="00733444">
        <w:rPr>
          <w:rFonts w:eastAsia="Calibri"/>
          <w:sz w:val="20"/>
          <w:szCs w:val="20"/>
        </w:rPr>
        <w:t>refettura</w:t>
      </w:r>
      <w:r w:rsidR="00AF2B9F" w:rsidRPr="00733444">
        <w:rPr>
          <w:rFonts w:eastAsia="Calibri"/>
          <w:sz w:val="20"/>
          <w:szCs w:val="20"/>
        </w:rPr>
        <w:t xml:space="preserve"> </w:t>
      </w:r>
      <w:r w:rsidRPr="00733444">
        <w:rPr>
          <w:rFonts w:eastAsia="Calibri"/>
          <w:sz w:val="20"/>
          <w:szCs w:val="20"/>
        </w:rPr>
        <w:t>-</w:t>
      </w:r>
      <w:r w:rsidR="00AF2B9F" w:rsidRPr="00733444">
        <w:rPr>
          <w:rFonts w:eastAsia="Calibri"/>
          <w:sz w:val="20"/>
          <w:szCs w:val="20"/>
        </w:rPr>
        <w:t>U</w:t>
      </w:r>
      <w:r w:rsidRPr="00733444">
        <w:rPr>
          <w:rFonts w:eastAsia="Calibri"/>
          <w:sz w:val="20"/>
          <w:szCs w:val="20"/>
        </w:rPr>
        <w:t xml:space="preserve">fficio  territoriale del Governo territorialmente competente. </w:t>
      </w:r>
    </w:p>
    <w:p w14:paraId="22E5EA04" w14:textId="77777777" w:rsidR="00AF2B9F" w:rsidRPr="00733444" w:rsidRDefault="00537D33" w:rsidP="00537D33">
      <w:pPr>
        <w:spacing w:line="288" w:lineRule="auto"/>
        <w:jc w:val="both"/>
        <w:rPr>
          <w:rFonts w:eastAsia="Calibri"/>
          <w:sz w:val="20"/>
          <w:szCs w:val="20"/>
        </w:rPr>
      </w:pPr>
      <w:r w:rsidRPr="00733444">
        <w:rPr>
          <w:rFonts w:eastAsia="Calibri"/>
          <w:sz w:val="20"/>
          <w:szCs w:val="20"/>
        </w:rPr>
        <w:t>7) che la stazione appaltante verificherà che nei contratti sottoscritti con i subappaltatori e i subcontraenti della filiera delle imprese a qualsiasi titolo interessate al presente appalto sia inserita, a pena di nullit</w:t>
      </w:r>
      <w:r w:rsidR="00AF2B9F" w:rsidRPr="00733444">
        <w:rPr>
          <w:rFonts w:eastAsia="Calibri"/>
          <w:sz w:val="20"/>
          <w:szCs w:val="20"/>
        </w:rPr>
        <w:t>à</w:t>
      </w:r>
      <w:r w:rsidRPr="00733444">
        <w:rPr>
          <w:rFonts w:eastAsia="Calibri"/>
          <w:sz w:val="20"/>
          <w:szCs w:val="20"/>
        </w:rPr>
        <w:t xml:space="preserve"> assoluta, un'apposita clausola con la quale ciascuno di essi assume gli obblighi di tracciabilit</w:t>
      </w:r>
      <w:r w:rsidR="00AF2B9F" w:rsidRPr="00733444">
        <w:rPr>
          <w:rFonts w:eastAsia="Calibri"/>
          <w:sz w:val="20"/>
          <w:szCs w:val="20"/>
        </w:rPr>
        <w:t>à</w:t>
      </w:r>
      <w:r w:rsidRPr="00733444">
        <w:rPr>
          <w:rFonts w:eastAsia="Calibri"/>
          <w:sz w:val="20"/>
          <w:szCs w:val="20"/>
        </w:rPr>
        <w:t xml:space="preserve"> dei flussi finanziari di cui alla Legge 136/2010.</w:t>
      </w:r>
    </w:p>
    <w:p w14:paraId="1B9187F1" w14:textId="01330F09" w:rsidR="00537D33" w:rsidRPr="00733444" w:rsidRDefault="00537D33" w:rsidP="00537D33">
      <w:pPr>
        <w:spacing w:line="288" w:lineRule="auto"/>
        <w:jc w:val="both"/>
        <w:rPr>
          <w:rFonts w:eastAsia="Calibri"/>
          <w:sz w:val="20"/>
          <w:szCs w:val="20"/>
        </w:rPr>
      </w:pPr>
      <w:r w:rsidRPr="00733444">
        <w:rPr>
          <w:rFonts w:eastAsia="Calibri"/>
          <w:sz w:val="20"/>
          <w:szCs w:val="20"/>
        </w:rPr>
        <w:t>8) che i pagamenti relativi al presente appalto effettuate senza avvalersi di banche o della societ</w:t>
      </w:r>
      <w:r w:rsidR="00AF2B9F" w:rsidRPr="00733444">
        <w:rPr>
          <w:rFonts w:eastAsia="Calibri"/>
          <w:sz w:val="20"/>
          <w:szCs w:val="20"/>
        </w:rPr>
        <w:t xml:space="preserve">à </w:t>
      </w:r>
      <w:r w:rsidRPr="00733444">
        <w:rPr>
          <w:rFonts w:eastAsia="Calibri"/>
          <w:sz w:val="20"/>
          <w:szCs w:val="20"/>
        </w:rPr>
        <w:t xml:space="preserve">Poste </w:t>
      </w:r>
      <w:r w:rsidR="00AF2B9F" w:rsidRPr="00733444">
        <w:rPr>
          <w:rFonts w:eastAsia="Calibri"/>
          <w:sz w:val="20"/>
          <w:szCs w:val="20"/>
        </w:rPr>
        <w:t>I</w:t>
      </w:r>
      <w:r w:rsidRPr="00733444">
        <w:rPr>
          <w:rFonts w:eastAsia="Calibri"/>
          <w:sz w:val="20"/>
          <w:szCs w:val="20"/>
        </w:rPr>
        <w:t xml:space="preserve">taliane </w:t>
      </w:r>
      <w:r w:rsidR="00AF2B9F" w:rsidRPr="00733444">
        <w:rPr>
          <w:rFonts w:eastAsia="Calibri"/>
          <w:sz w:val="20"/>
          <w:szCs w:val="20"/>
        </w:rPr>
        <w:t>S.p.A.</w:t>
      </w:r>
      <w:r w:rsidRPr="00733444">
        <w:rPr>
          <w:rFonts w:eastAsia="Calibri"/>
          <w:sz w:val="20"/>
          <w:szCs w:val="20"/>
        </w:rPr>
        <w:t xml:space="preserve"> comportano, a carico dell’appaltatore inadempiente, fatta salva l'applicazione della clausola risolutiva espressa di cui al suddetto punto 5), l'applicazione di una sanzione amministrativa pecuniaria dal 5 al 20 per cento del valore della transazione stessa. </w:t>
      </w:r>
    </w:p>
    <w:p w14:paraId="3918ECD0" w14:textId="77777777" w:rsidR="00537D33" w:rsidRPr="00733444" w:rsidRDefault="00537D33" w:rsidP="00537D33">
      <w:pPr>
        <w:spacing w:line="288" w:lineRule="auto"/>
        <w:jc w:val="both"/>
        <w:rPr>
          <w:rFonts w:eastAsia="Calibri"/>
          <w:sz w:val="20"/>
          <w:szCs w:val="20"/>
        </w:rPr>
      </w:pPr>
      <w:r w:rsidRPr="00733444">
        <w:rPr>
          <w:rFonts w:eastAsia="Calibri"/>
          <w:sz w:val="20"/>
          <w:szCs w:val="20"/>
        </w:rPr>
        <w:t>9) che i pagamenti del presente appalto, effettuati su un conto corrente non dedicato ovvero senza impiegare lo strumento del bonifico bancario o postale comportano, a carico del soggetto inadempiente, l'applicazione di una sanzione amministrativa pecuniaria dal 2 al 10 per cento del valore della transazione stessa. La medesima sanzione si applica anche nel caso in cui nel bonifico bancario o postale venga omessa l'indicazione del CUP.</w:t>
      </w:r>
    </w:p>
    <w:p w14:paraId="0C41AD40" w14:textId="40EE7832" w:rsidR="00537D33" w:rsidRPr="00733444" w:rsidRDefault="00537D33" w:rsidP="00537D33">
      <w:pPr>
        <w:spacing w:line="288" w:lineRule="auto"/>
        <w:jc w:val="both"/>
        <w:rPr>
          <w:rFonts w:eastAsia="Calibri"/>
          <w:sz w:val="20"/>
          <w:szCs w:val="20"/>
        </w:rPr>
      </w:pPr>
      <w:r w:rsidRPr="00733444">
        <w:rPr>
          <w:rFonts w:eastAsia="Calibri"/>
          <w:sz w:val="20"/>
          <w:szCs w:val="20"/>
        </w:rPr>
        <w:t>10) che il reintegro dei conti correnti dedicati al presente appalto effettuato con modalit</w:t>
      </w:r>
      <w:r w:rsidR="00AF2B9F" w:rsidRPr="00733444">
        <w:rPr>
          <w:rFonts w:eastAsia="Calibri"/>
          <w:sz w:val="20"/>
          <w:szCs w:val="20"/>
        </w:rPr>
        <w:t xml:space="preserve">à </w:t>
      </w:r>
      <w:r w:rsidRPr="00733444">
        <w:rPr>
          <w:rFonts w:eastAsia="Calibri"/>
          <w:sz w:val="20"/>
          <w:szCs w:val="20"/>
        </w:rPr>
        <w:t xml:space="preserve">diverse dal bonifico bancario o postale comporta, a carico del soggetto inadempiente, l'applicazione di una sanzione amministrativa pecuniaria dal 2 al 5 per cento del valore di ciascun accredito. </w:t>
      </w:r>
    </w:p>
    <w:p w14:paraId="4EA020E1" w14:textId="77777777" w:rsidR="00537D33" w:rsidRPr="00733444" w:rsidRDefault="00537D33" w:rsidP="00537D33">
      <w:pPr>
        <w:spacing w:line="288" w:lineRule="auto"/>
        <w:jc w:val="both"/>
        <w:rPr>
          <w:rFonts w:eastAsia="Calibri"/>
          <w:sz w:val="20"/>
          <w:szCs w:val="20"/>
        </w:rPr>
      </w:pPr>
      <w:r w:rsidRPr="00733444">
        <w:rPr>
          <w:rFonts w:eastAsia="Calibri"/>
          <w:sz w:val="20"/>
          <w:szCs w:val="20"/>
        </w:rPr>
        <w:t xml:space="preserve">11) che l'omessa, tardiva o incompleta comunicazione degli elementi informativi di cui al suddetto punto 3), comporta, a carico del soggetto inadempiente, l'applicazione di una sanzione amministrativa pecuniaria da 500 a 3.000 euro. </w:t>
      </w:r>
    </w:p>
    <w:p w14:paraId="701A2D27" w14:textId="1785E823" w:rsidR="00537D33" w:rsidRPr="00733444" w:rsidRDefault="00537D33" w:rsidP="00537D33">
      <w:pPr>
        <w:spacing w:line="288" w:lineRule="auto"/>
        <w:jc w:val="both"/>
        <w:rPr>
          <w:rFonts w:eastAsia="Calibri"/>
          <w:sz w:val="20"/>
          <w:szCs w:val="20"/>
        </w:rPr>
      </w:pPr>
      <w:r w:rsidRPr="00733444">
        <w:rPr>
          <w:rFonts w:eastAsia="Calibri"/>
          <w:sz w:val="20"/>
          <w:szCs w:val="20"/>
        </w:rPr>
        <w:lastRenderedPageBreak/>
        <w:t>12)</w:t>
      </w:r>
      <w:r w:rsidR="00AF2B9F" w:rsidRPr="00733444">
        <w:rPr>
          <w:rFonts w:eastAsia="Calibri"/>
          <w:sz w:val="20"/>
          <w:szCs w:val="20"/>
        </w:rPr>
        <w:t xml:space="preserve"> </w:t>
      </w:r>
      <w:r w:rsidRPr="00733444">
        <w:rPr>
          <w:rFonts w:eastAsia="Calibri"/>
          <w:sz w:val="20"/>
          <w:szCs w:val="20"/>
        </w:rPr>
        <w:t>che per il procedimento di accertamento e di contestazione delle violazioni di cui sopra, nonche' per quello di applicazione delle relative sanzioni, saranno applicate, in quanto compatibili, le disposizioni della legge 24 novembre 1981, n. 689, del decreto legislativo 19 marzo 2001, n. 68, e del decreto legislativo 21 novembre 2007, n. 231.</w:t>
      </w:r>
    </w:p>
    <w:p w14:paraId="37433412" w14:textId="77777777" w:rsidR="00537D33" w:rsidRPr="00733444" w:rsidRDefault="00537D33" w:rsidP="00537D33">
      <w:pPr>
        <w:spacing w:line="288" w:lineRule="auto"/>
        <w:jc w:val="both"/>
        <w:rPr>
          <w:rFonts w:eastAsia="Calibri"/>
          <w:sz w:val="20"/>
          <w:szCs w:val="20"/>
        </w:rPr>
      </w:pPr>
    </w:p>
    <w:p w14:paraId="2831569B" w14:textId="77777777" w:rsidR="00537D33" w:rsidRDefault="00537D33" w:rsidP="00537D33">
      <w:pPr>
        <w:spacing w:line="288" w:lineRule="auto"/>
        <w:jc w:val="both"/>
        <w:rPr>
          <w:rFonts w:eastAsia="Calibri"/>
          <w:sz w:val="20"/>
          <w:szCs w:val="20"/>
        </w:rPr>
      </w:pP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t>Timbro e Firma leggibile</w:t>
      </w:r>
    </w:p>
    <w:p w14:paraId="1D2093CE" w14:textId="77777777" w:rsidR="00733444" w:rsidRPr="00733444" w:rsidRDefault="00733444" w:rsidP="00537D33">
      <w:pPr>
        <w:spacing w:line="288" w:lineRule="auto"/>
        <w:jc w:val="both"/>
        <w:rPr>
          <w:rFonts w:eastAsia="Calibri"/>
          <w:sz w:val="20"/>
          <w:szCs w:val="20"/>
        </w:rPr>
      </w:pPr>
    </w:p>
    <w:p w14:paraId="07D43767" w14:textId="77777777" w:rsidR="00537D33" w:rsidRPr="00733444" w:rsidRDefault="00537D33" w:rsidP="00537D33">
      <w:pPr>
        <w:spacing w:line="288" w:lineRule="auto"/>
        <w:jc w:val="both"/>
        <w:rPr>
          <w:rFonts w:eastAsia="Calibri"/>
          <w:sz w:val="20"/>
          <w:szCs w:val="20"/>
        </w:rPr>
      </w:pP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t>-------------------------------------</w:t>
      </w:r>
    </w:p>
    <w:p w14:paraId="735E1BA5" w14:textId="77777777" w:rsidR="00537D33" w:rsidRPr="00733444" w:rsidRDefault="00537D33" w:rsidP="00537D33">
      <w:pPr>
        <w:spacing w:line="288" w:lineRule="auto"/>
        <w:jc w:val="both"/>
        <w:rPr>
          <w:rFonts w:eastAsia="Calibri"/>
          <w:sz w:val="20"/>
          <w:szCs w:val="20"/>
        </w:rPr>
      </w:pPr>
      <w:r w:rsidRPr="00733444">
        <w:rPr>
          <w:rFonts w:eastAsia="Calibri"/>
          <w:sz w:val="20"/>
          <w:szCs w:val="20"/>
        </w:rPr>
        <w:t xml:space="preserve">N.B. Si allega documento di riconoscimento. </w:t>
      </w:r>
    </w:p>
    <w:p w14:paraId="7C576FBD" w14:textId="77777777" w:rsidR="00537D33" w:rsidRPr="00733444" w:rsidRDefault="00537D33" w:rsidP="00537D33">
      <w:pPr>
        <w:spacing w:line="288" w:lineRule="auto"/>
        <w:jc w:val="both"/>
        <w:rPr>
          <w:rFonts w:eastAsia="Calibri"/>
          <w:sz w:val="20"/>
          <w:szCs w:val="20"/>
        </w:rPr>
      </w:pPr>
    </w:p>
    <w:p w14:paraId="4166ADF4" w14:textId="77777777" w:rsidR="00537D33" w:rsidRPr="00733444" w:rsidRDefault="00537D33" w:rsidP="00537D33">
      <w:pPr>
        <w:spacing w:line="288" w:lineRule="auto"/>
        <w:jc w:val="both"/>
        <w:rPr>
          <w:rFonts w:eastAsia="Calibri"/>
          <w:sz w:val="20"/>
          <w:szCs w:val="20"/>
        </w:rPr>
      </w:pPr>
    </w:p>
    <w:p w14:paraId="1B2C5311" w14:textId="77777777" w:rsidR="0016287D" w:rsidRDefault="0016287D"/>
    <w:sectPr w:rsidR="0016287D" w:rsidSect="001628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C3629"/>
    <w:multiLevelType w:val="hybridMultilevel"/>
    <w:tmpl w:val="EC18FD9A"/>
    <w:lvl w:ilvl="0" w:tplc="5D2488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720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37D33"/>
    <w:rsid w:val="0006614D"/>
    <w:rsid w:val="0008178F"/>
    <w:rsid w:val="00091864"/>
    <w:rsid w:val="00117531"/>
    <w:rsid w:val="0016287D"/>
    <w:rsid w:val="001A1300"/>
    <w:rsid w:val="001B4D67"/>
    <w:rsid w:val="002204BE"/>
    <w:rsid w:val="00220CC2"/>
    <w:rsid w:val="00272ECB"/>
    <w:rsid w:val="002C6528"/>
    <w:rsid w:val="00443F37"/>
    <w:rsid w:val="00482884"/>
    <w:rsid w:val="004C454E"/>
    <w:rsid w:val="00537D33"/>
    <w:rsid w:val="006139A4"/>
    <w:rsid w:val="006D22A8"/>
    <w:rsid w:val="00733444"/>
    <w:rsid w:val="00763A3D"/>
    <w:rsid w:val="007742AA"/>
    <w:rsid w:val="007B799D"/>
    <w:rsid w:val="007D6FC0"/>
    <w:rsid w:val="007F3B67"/>
    <w:rsid w:val="008E43E0"/>
    <w:rsid w:val="009954DD"/>
    <w:rsid w:val="00A455F4"/>
    <w:rsid w:val="00AB16B6"/>
    <w:rsid w:val="00AD6C4A"/>
    <w:rsid w:val="00AF2B9F"/>
    <w:rsid w:val="00B84C9F"/>
    <w:rsid w:val="00BC58FD"/>
    <w:rsid w:val="00C05597"/>
    <w:rsid w:val="00C25A45"/>
    <w:rsid w:val="00C33323"/>
    <w:rsid w:val="00CA77D1"/>
    <w:rsid w:val="00CB53B5"/>
    <w:rsid w:val="00CC4EEE"/>
    <w:rsid w:val="00CD154E"/>
    <w:rsid w:val="00D9128A"/>
    <w:rsid w:val="00D96434"/>
    <w:rsid w:val="00DA587E"/>
    <w:rsid w:val="00DC3B73"/>
    <w:rsid w:val="00DD5C39"/>
    <w:rsid w:val="00E51957"/>
    <w:rsid w:val="00E53705"/>
    <w:rsid w:val="00EC53A6"/>
    <w:rsid w:val="00EF2354"/>
    <w:rsid w:val="00F31B04"/>
    <w:rsid w:val="00F36D50"/>
    <w:rsid w:val="00F859D5"/>
    <w:rsid w:val="00FD44DA"/>
    <w:rsid w:val="00FE2A0D"/>
    <w:rsid w:val="00FE45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60B5"/>
  <w15:docId w15:val="{7A655D1B-5378-DF4D-834F-BB6D6C80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7D3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unhideWhenUsed/>
    <w:rsid w:val="00537D33"/>
    <w:pPr>
      <w:spacing w:after="120" w:line="480" w:lineRule="auto"/>
    </w:pPr>
  </w:style>
  <w:style w:type="character" w:customStyle="1" w:styleId="Corpodeltesto2Carattere">
    <w:name w:val="Corpo del testo 2 Carattere"/>
    <w:basedOn w:val="Carpredefinitoparagrafo"/>
    <w:link w:val="Corpodeltesto2"/>
    <w:uiPriority w:val="99"/>
    <w:semiHidden/>
    <w:rsid w:val="00537D33"/>
    <w:rPr>
      <w:rFonts w:ascii="Times New Roman" w:eastAsia="Times New Roman" w:hAnsi="Times New Roman" w:cs="Times New Roman"/>
      <w:sz w:val="24"/>
      <w:szCs w:val="24"/>
      <w:lang w:eastAsia="it-IT"/>
    </w:rPr>
  </w:style>
  <w:style w:type="paragraph" w:customStyle="1" w:styleId="Default">
    <w:name w:val="Default"/>
    <w:rsid w:val="00537D33"/>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link w:val="ParagrafoelencoCarattere"/>
    <w:uiPriority w:val="99"/>
    <w:qFormat/>
    <w:rsid w:val="00537D33"/>
    <w:pPr>
      <w:spacing w:line="360" w:lineRule="auto"/>
      <w:ind w:left="720"/>
      <w:contextualSpacing/>
      <w:jc w:val="right"/>
    </w:pPr>
    <w:rPr>
      <w:rFonts w:ascii="Calibri" w:eastAsia="Calibri" w:hAnsi="Calibri"/>
      <w:sz w:val="22"/>
      <w:szCs w:val="22"/>
      <w:lang w:eastAsia="en-US"/>
    </w:rPr>
  </w:style>
  <w:style w:type="paragraph" w:styleId="NormaleWeb">
    <w:name w:val="Normal (Web)"/>
    <w:basedOn w:val="Normale"/>
    <w:uiPriority w:val="99"/>
    <w:unhideWhenUsed/>
    <w:rsid w:val="00F859D5"/>
    <w:pPr>
      <w:spacing w:before="100" w:after="100"/>
    </w:pPr>
    <w:rPr>
      <w:lang w:eastAsia="zh-CN"/>
    </w:rPr>
  </w:style>
  <w:style w:type="paragraph" w:customStyle="1" w:styleId="CM4">
    <w:name w:val="CM4"/>
    <w:basedOn w:val="Normale"/>
    <w:next w:val="Normale"/>
    <w:uiPriority w:val="99"/>
    <w:rsid w:val="00CB53B5"/>
    <w:pPr>
      <w:widowControl w:val="0"/>
      <w:autoSpaceDE w:val="0"/>
      <w:autoSpaceDN w:val="0"/>
      <w:adjustRightInd w:val="0"/>
    </w:pPr>
    <w:rPr>
      <w:rFonts w:ascii="Calibri,Bold" w:hAnsi="Calibri,Bold"/>
    </w:rPr>
  </w:style>
  <w:style w:type="paragraph" w:customStyle="1" w:styleId="Normale1">
    <w:name w:val="Normale1"/>
    <w:rsid w:val="00CB53B5"/>
    <w:pPr>
      <w:spacing w:after="0" w:line="240" w:lineRule="auto"/>
    </w:pPr>
    <w:rPr>
      <w:rFonts w:ascii="Times New Roman" w:eastAsia="Times New Roman" w:hAnsi="Times New Roman" w:cs="Times New Roman"/>
      <w:sz w:val="20"/>
      <w:szCs w:val="20"/>
      <w:lang w:eastAsia="it-IT"/>
    </w:rPr>
  </w:style>
  <w:style w:type="character" w:customStyle="1" w:styleId="ParagrafoelencoCarattere">
    <w:name w:val="Paragrafo elenco Carattere"/>
    <w:link w:val="Paragrafoelenco"/>
    <w:uiPriority w:val="99"/>
    <w:qFormat/>
    <w:locked/>
    <w:rsid w:val="00B84C9F"/>
    <w:rPr>
      <w:rFonts w:ascii="Calibri" w:eastAsia="Calibri" w:hAnsi="Calibri" w:cs="Times New Roman"/>
    </w:rPr>
  </w:style>
  <w:style w:type="paragraph" w:customStyle="1" w:styleId="301">
    <w:name w:val="301"/>
    <w:basedOn w:val="Normale"/>
    <w:rsid w:val="002C6528"/>
    <w:pPr>
      <w:overflowPunct w:val="0"/>
      <w:autoSpaceDE w:val="0"/>
      <w:autoSpaceDN w:val="0"/>
      <w:adjustRightInd w:val="0"/>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438">
      <w:bodyDiv w:val="1"/>
      <w:marLeft w:val="0"/>
      <w:marRight w:val="0"/>
      <w:marTop w:val="0"/>
      <w:marBottom w:val="0"/>
      <w:divBdr>
        <w:top w:val="none" w:sz="0" w:space="0" w:color="auto"/>
        <w:left w:val="none" w:sz="0" w:space="0" w:color="auto"/>
        <w:bottom w:val="none" w:sz="0" w:space="0" w:color="auto"/>
        <w:right w:val="none" w:sz="0" w:space="0" w:color="auto"/>
      </w:divBdr>
    </w:div>
    <w:div w:id="294993951">
      <w:bodyDiv w:val="1"/>
      <w:marLeft w:val="0"/>
      <w:marRight w:val="0"/>
      <w:marTop w:val="0"/>
      <w:marBottom w:val="0"/>
      <w:divBdr>
        <w:top w:val="none" w:sz="0" w:space="0" w:color="auto"/>
        <w:left w:val="none" w:sz="0" w:space="0" w:color="auto"/>
        <w:bottom w:val="none" w:sz="0" w:space="0" w:color="auto"/>
        <w:right w:val="none" w:sz="0" w:space="0" w:color="auto"/>
      </w:divBdr>
    </w:div>
    <w:div w:id="621378922">
      <w:bodyDiv w:val="1"/>
      <w:marLeft w:val="0"/>
      <w:marRight w:val="0"/>
      <w:marTop w:val="0"/>
      <w:marBottom w:val="0"/>
      <w:divBdr>
        <w:top w:val="none" w:sz="0" w:space="0" w:color="auto"/>
        <w:left w:val="none" w:sz="0" w:space="0" w:color="auto"/>
        <w:bottom w:val="none" w:sz="0" w:space="0" w:color="auto"/>
        <w:right w:val="none" w:sz="0" w:space="0" w:color="auto"/>
      </w:divBdr>
    </w:div>
    <w:div w:id="692069422">
      <w:bodyDiv w:val="1"/>
      <w:marLeft w:val="0"/>
      <w:marRight w:val="0"/>
      <w:marTop w:val="0"/>
      <w:marBottom w:val="0"/>
      <w:divBdr>
        <w:top w:val="none" w:sz="0" w:space="0" w:color="auto"/>
        <w:left w:val="none" w:sz="0" w:space="0" w:color="auto"/>
        <w:bottom w:val="none" w:sz="0" w:space="0" w:color="auto"/>
        <w:right w:val="none" w:sz="0" w:space="0" w:color="auto"/>
      </w:divBdr>
    </w:div>
    <w:div w:id="759833667">
      <w:bodyDiv w:val="1"/>
      <w:marLeft w:val="0"/>
      <w:marRight w:val="0"/>
      <w:marTop w:val="0"/>
      <w:marBottom w:val="0"/>
      <w:divBdr>
        <w:top w:val="none" w:sz="0" w:space="0" w:color="auto"/>
        <w:left w:val="none" w:sz="0" w:space="0" w:color="auto"/>
        <w:bottom w:val="none" w:sz="0" w:space="0" w:color="auto"/>
        <w:right w:val="none" w:sz="0" w:space="0" w:color="auto"/>
      </w:divBdr>
    </w:div>
    <w:div w:id="932124803">
      <w:bodyDiv w:val="1"/>
      <w:marLeft w:val="0"/>
      <w:marRight w:val="0"/>
      <w:marTop w:val="0"/>
      <w:marBottom w:val="0"/>
      <w:divBdr>
        <w:top w:val="none" w:sz="0" w:space="0" w:color="auto"/>
        <w:left w:val="none" w:sz="0" w:space="0" w:color="auto"/>
        <w:bottom w:val="none" w:sz="0" w:space="0" w:color="auto"/>
        <w:right w:val="none" w:sz="0" w:space="0" w:color="auto"/>
      </w:divBdr>
    </w:div>
    <w:div w:id="936210492">
      <w:bodyDiv w:val="1"/>
      <w:marLeft w:val="0"/>
      <w:marRight w:val="0"/>
      <w:marTop w:val="0"/>
      <w:marBottom w:val="0"/>
      <w:divBdr>
        <w:top w:val="none" w:sz="0" w:space="0" w:color="auto"/>
        <w:left w:val="none" w:sz="0" w:space="0" w:color="auto"/>
        <w:bottom w:val="none" w:sz="0" w:space="0" w:color="auto"/>
        <w:right w:val="none" w:sz="0" w:space="0" w:color="auto"/>
      </w:divBdr>
    </w:div>
    <w:div w:id="1012950716">
      <w:bodyDiv w:val="1"/>
      <w:marLeft w:val="0"/>
      <w:marRight w:val="0"/>
      <w:marTop w:val="0"/>
      <w:marBottom w:val="0"/>
      <w:divBdr>
        <w:top w:val="none" w:sz="0" w:space="0" w:color="auto"/>
        <w:left w:val="none" w:sz="0" w:space="0" w:color="auto"/>
        <w:bottom w:val="none" w:sz="0" w:space="0" w:color="auto"/>
        <w:right w:val="none" w:sz="0" w:space="0" w:color="auto"/>
      </w:divBdr>
    </w:div>
    <w:div w:id="1118836388">
      <w:bodyDiv w:val="1"/>
      <w:marLeft w:val="0"/>
      <w:marRight w:val="0"/>
      <w:marTop w:val="0"/>
      <w:marBottom w:val="0"/>
      <w:divBdr>
        <w:top w:val="none" w:sz="0" w:space="0" w:color="auto"/>
        <w:left w:val="none" w:sz="0" w:space="0" w:color="auto"/>
        <w:bottom w:val="none" w:sz="0" w:space="0" w:color="auto"/>
        <w:right w:val="none" w:sz="0" w:space="0" w:color="auto"/>
      </w:divBdr>
    </w:div>
    <w:div w:id="1155148311">
      <w:bodyDiv w:val="1"/>
      <w:marLeft w:val="0"/>
      <w:marRight w:val="0"/>
      <w:marTop w:val="0"/>
      <w:marBottom w:val="0"/>
      <w:divBdr>
        <w:top w:val="none" w:sz="0" w:space="0" w:color="auto"/>
        <w:left w:val="none" w:sz="0" w:space="0" w:color="auto"/>
        <w:bottom w:val="none" w:sz="0" w:space="0" w:color="auto"/>
        <w:right w:val="none" w:sz="0" w:space="0" w:color="auto"/>
      </w:divBdr>
    </w:div>
    <w:div w:id="1260985727">
      <w:bodyDiv w:val="1"/>
      <w:marLeft w:val="0"/>
      <w:marRight w:val="0"/>
      <w:marTop w:val="0"/>
      <w:marBottom w:val="0"/>
      <w:divBdr>
        <w:top w:val="none" w:sz="0" w:space="0" w:color="auto"/>
        <w:left w:val="none" w:sz="0" w:space="0" w:color="auto"/>
        <w:bottom w:val="none" w:sz="0" w:space="0" w:color="auto"/>
        <w:right w:val="none" w:sz="0" w:space="0" w:color="auto"/>
      </w:divBdr>
    </w:div>
    <w:div w:id="1286084436">
      <w:bodyDiv w:val="1"/>
      <w:marLeft w:val="0"/>
      <w:marRight w:val="0"/>
      <w:marTop w:val="0"/>
      <w:marBottom w:val="0"/>
      <w:divBdr>
        <w:top w:val="none" w:sz="0" w:space="0" w:color="auto"/>
        <w:left w:val="none" w:sz="0" w:space="0" w:color="auto"/>
        <w:bottom w:val="none" w:sz="0" w:space="0" w:color="auto"/>
        <w:right w:val="none" w:sz="0" w:space="0" w:color="auto"/>
      </w:divBdr>
    </w:div>
    <w:div w:id="1338538723">
      <w:bodyDiv w:val="1"/>
      <w:marLeft w:val="0"/>
      <w:marRight w:val="0"/>
      <w:marTop w:val="0"/>
      <w:marBottom w:val="0"/>
      <w:divBdr>
        <w:top w:val="none" w:sz="0" w:space="0" w:color="auto"/>
        <w:left w:val="none" w:sz="0" w:space="0" w:color="auto"/>
        <w:bottom w:val="none" w:sz="0" w:space="0" w:color="auto"/>
        <w:right w:val="none" w:sz="0" w:space="0" w:color="auto"/>
      </w:divBdr>
    </w:div>
    <w:div w:id="1833990045">
      <w:bodyDiv w:val="1"/>
      <w:marLeft w:val="0"/>
      <w:marRight w:val="0"/>
      <w:marTop w:val="0"/>
      <w:marBottom w:val="0"/>
      <w:divBdr>
        <w:top w:val="none" w:sz="0" w:space="0" w:color="auto"/>
        <w:left w:val="none" w:sz="0" w:space="0" w:color="auto"/>
        <w:bottom w:val="none" w:sz="0" w:space="0" w:color="auto"/>
        <w:right w:val="none" w:sz="0" w:space="0" w:color="auto"/>
      </w:divBdr>
    </w:div>
    <w:div w:id="2078359783">
      <w:bodyDiv w:val="1"/>
      <w:marLeft w:val="0"/>
      <w:marRight w:val="0"/>
      <w:marTop w:val="0"/>
      <w:marBottom w:val="0"/>
      <w:divBdr>
        <w:top w:val="none" w:sz="0" w:space="0" w:color="auto"/>
        <w:left w:val="none" w:sz="0" w:space="0" w:color="auto"/>
        <w:bottom w:val="none" w:sz="0" w:space="0" w:color="auto"/>
        <w:right w:val="none" w:sz="0" w:space="0" w:color="auto"/>
      </w:divBdr>
    </w:div>
    <w:div w:id="20799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Giuseppe Davide Caruso</cp:lastModifiedBy>
  <cp:revision>7</cp:revision>
  <dcterms:created xsi:type="dcterms:W3CDTF">2022-03-16T11:44:00Z</dcterms:created>
  <dcterms:modified xsi:type="dcterms:W3CDTF">2023-08-30T20:56:00Z</dcterms:modified>
</cp:coreProperties>
</file>